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Inter" w:hAnsi="Inter"/>
          <w:b/>
          <w:color w:val="2D4F6D"/>
          <w:sz w:val="44"/>
        </w:rPr>
        <w:t>Trust Journey Map — How People Move From Stranger to Advocate</w:t>
      </w:r>
    </w:p>
    <w:p>
      <w:r>
        <w:rPr>
          <w:rFonts w:ascii="Inter" w:hAnsi="Inter"/>
          <w:b w:val="0"/>
          <w:color w:val="333333"/>
          <w:sz w:val="22"/>
        </w:rPr>
        <w:t>A calm, ethical model for building long-term relationships.</w:t>
      </w:r>
    </w:p>
    <w:p>
      <w:r>
        <w:rPr>
          <w:rFonts w:ascii="Inter" w:hAnsi="Inter"/>
          <w:b/>
          <w:color w:val="2D4F6D"/>
          <w:sz w:val="28"/>
        </w:rPr>
        <w:t>Discovery</w:t>
      </w:r>
    </w:p>
    <w:p>
      <w:r>
        <w:rPr>
          <w:rFonts w:ascii="Inter" w:hAnsi="Inter"/>
          <w:b w:val="0"/>
          <w:color w:val="333333"/>
          <w:sz w:val="22"/>
        </w:rPr>
        <w:t>Characteristics:</w:t>
      </w:r>
    </w:p>
    <w:p>
      <w:r>
        <w:rPr>
          <w:rFonts w:ascii="Inter" w:hAnsi="Inter"/>
          <w:b w:val="0"/>
          <w:color w:val="333333"/>
          <w:sz w:val="22"/>
        </w:rPr>
        <w:t>• Someone encounters your ideas for the first time.</w:t>
      </w:r>
    </w:p>
    <w:p>
      <w:r>
        <w:rPr>
          <w:rFonts w:ascii="Inter" w:hAnsi="Inter"/>
          <w:b w:val="0"/>
          <w:color w:val="333333"/>
          <w:sz w:val="22"/>
        </w:rPr>
        <w:t>• Random post</w:t>
      </w:r>
    </w:p>
    <w:p>
      <w:r>
        <w:rPr>
          <w:rFonts w:ascii="Inter" w:hAnsi="Inter"/>
          <w:b w:val="0"/>
          <w:color w:val="333333"/>
          <w:sz w:val="22"/>
        </w:rPr>
        <w:t>• SEO content</w:t>
      </w:r>
    </w:p>
    <w:p>
      <w:r>
        <w:rPr>
          <w:rFonts w:ascii="Inter" w:hAnsi="Inter"/>
          <w:b w:val="0"/>
          <w:color w:val="333333"/>
          <w:sz w:val="22"/>
        </w:rPr>
        <w:t>• Shared link</w:t>
      </w:r>
    </w:p>
    <w:p>
      <w:r>
        <w:rPr>
          <w:rFonts w:ascii="Inter" w:hAnsi="Inter"/>
          <w:b w:val="0"/>
          <w:color w:val="333333"/>
          <w:sz w:val="22"/>
        </w:rPr>
        <w:t>• Comment interaction</w:t>
      </w:r>
    </w:p>
    <w:p>
      <w:r>
        <w:rPr>
          <w:rFonts w:ascii="Inter" w:hAnsi="Inter"/>
          <w:b w:val="0"/>
          <w:color w:val="333333"/>
          <w:sz w:val="22"/>
        </w:rPr>
        <w:t>What they need: Clarity and resonance — not pressure.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Connection</w:t>
      </w:r>
    </w:p>
    <w:p>
      <w:r>
        <w:rPr>
          <w:rFonts w:ascii="Inter" w:hAnsi="Inter"/>
          <w:b w:val="0"/>
          <w:color w:val="333333"/>
          <w:sz w:val="22"/>
        </w:rPr>
        <w:t>Characteristics:</w:t>
      </w:r>
    </w:p>
    <w:p>
      <w:r>
        <w:rPr>
          <w:rFonts w:ascii="Inter" w:hAnsi="Inter"/>
          <w:b w:val="0"/>
          <w:color w:val="333333"/>
          <w:sz w:val="22"/>
        </w:rPr>
        <w:t>• They engage with your tone or worldview.</w:t>
      </w:r>
    </w:p>
    <w:p>
      <w:r>
        <w:rPr>
          <w:rFonts w:ascii="Inter" w:hAnsi="Inter"/>
          <w:b w:val="0"/>
          <w:color w:val="333333"/>
          <w:sz w:val="22"/>
        </w:rPr>
        <w:t>• Likes, saves, replies</w:t>
      </w:r>
    </w:p>
    <w:p>
      <w:r>
        <w:rPr>
          <w:rFonts w:ascii="Inter" w:hAnsi="Inter"/>
          <w:b w:val="0"/>
          <w:color w:val="333333"/>
          <w:sz w:val="22"/>
        </w:rPr>
        <w:t>• Reading multiple posts</w:t>
      </w:r>
    </w:p>
    <w:p>
      <w:r>
        <w:rPr>
          <w:rFonts w:ascii="Inter" w:hAnsi="Inter"/>
          <w:b w:val="0"/>
          <w:color w:val="333333"/>
          <w:sz w:val="22"/>
        </w:rPr>
        <w:t>• Asking small questions</w:t>
      </w:r>
    </w:p>
    <w:p>
      <w:r>
        <w:rPr>
          <w:rFonts w:ascii="Inter" w:hAnsi="Inter"/>
          <w:b w:val="0"/>
          <w:color w:val="333333"/>
          <w:sz w:val="22"/>
        </w:rPr>
        <w:t>What they need: Authenticity. Human tone. Consistency.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Trust</w:t>
      </w:r>
    </w:p>
    <w:p>
      <w:r>
        <w:rPr>
          <w:rFonts w:ascii="Inter" w:hAnsi="Inter"/>
          <w:b w:val="0"/>
          <w:color w:val="333333"/>
          <w:sz w:val="22"/>
        </w:rPr>
        <w:t>Characteristics:</w:t>
      </w:r>
    </w:p>
    <w:p>
      <w:r>
        <w:rPr>
          <w:rFonts w:ascii="Inter" w:hAnsi="Inter"/>
          <w:b w:val="0"/>
          <w:color w:val="333333"/>
          <w:sz w:val="22"/>
        </w:rPr>
        <w:t>• They return intentionally.</w:t>
      </w:r>
    </w:p>
    <w:p>
      <w:r>
        <w:rPr>
          <w:rFonts w:ascii="Inter" w:hAnsi="Inter"/>
          <w:b w:val="0"/>
          <w:color w:val="333333"/>
          <w:sz w:val="22"/>
        </w:rPr>
        <w:t>• Reading newsletters</w:t>
      </w:r>
    </w:p>
    <w:p>
      <w:r>
        <w:rPr>
          <w:rFonts w:ascii="Inter" w:hAnsi="Inter"/>
          <w:b w:val="0"/>
          <w:color w:val="333333"/>
          <w:sz w:val="22"/>
        </w:rPr>
        <w:t>• Browsing website</w:t>
      </w:r>
    </w:p>
    <w:p>
      <w:r>
        <w:rPr>
          <w:rFonts w:ascii="Inter" w:hAnsi="Inter"/>
          <w:b w:val="0"/>
          <w:color w:val="333333"/>
          <w:sz w:val="22"/>
        </w:rPr>
        <w:t>• Following quietly</w:t>
      </w:r>
    </w:p>
    <w:p>
      <w:r>
        <w:rPr>
          <w:rFonts w:ascii="Inter" w:hAnsi="Inter"/>
          <w:b w:val="0"/>
          <w:color w:val="333333"/>
          <w:sz w:val="22"/>
        </w:rPr>
        <w:t>• Recommending your content</w:t>
      </w:r>
    </w:p>
    <w:p>
      <w:r>
        <w:rPr>
          <w:rFonts w:ascii="Inter" w:hAnsi="Inter"/>
          <w:b w:val="0"/>
          <w:color w:val="333333"/>
          <w:sz w:val="22"/>
        </w:rPr>
        <w:t>What they need: Depth, honesty, reliability.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Participation</w:t>
      </w:r>
    </w:p>
    <w:p>
      <w:r>
        <w:rPr>
          <w:rFonts w:ascii="Inter" w:hAnsi="Inter"/>
          <w:b w:val="0"/>
          <w:color w:val="333333"/>
          <w:sz w:val="22"/>
        </w:rPr>
        <w:t>Characteristics:</w:t>
      </w:r>
    </w:p>
    <w:p>
      <w:r>
        <w:rPr>
          <w:rFonts w:ascii="Inter" w:hAnsi="Inter"/>
          <w:b w:val="0"/>
          <w:color w:val="333333"/>
          <w:sz w:val="22"/>
        </w:rPr>
        <w:t>• They enter a deeper shared space.</w:t>
      </w:r>
    </w:p>
    <w:p>
      <w:r>
        <w:rPr>
          <w:rFonts w:ascii="Inter" w:hAnsi="Inter"/>
          <w:b w:val="0"/>
          <w:color w:val="333333"/>
          <w:sz w:val="22"/>
        </w:rPr>
        <w:t>• Joining email list</w:t>
      </w:r>
    </w:p>
    <w:p>
      <w:r>
        <w:rPr>
          <w:rFonts w:ascii="Inter" w:hAnsi="Inter"/>
          <w:b w:val="0"/>
          <w:color w:val="333333"/>
          <w:sz w:val="22"/>
        </w:rPr>
        <w:t>• Community participation</w:t>
      </w:r>
    </w:p>
    <w:p>
      <w:r>
        <w:rPr>
          <w:rFonts w:ascii="Inter" w:hAnsi="Inter"/>
          <w:b w:val="0"/>
          <w:color w:val="333333"/>
          <w:sz w:val="22"/>
        </w:rPr>
        <w:t>• Responding to prompts</w:t>
      </w:r>
    </w:p>
    <w:p>
      <w:r>
        <w:rPr>
          <w:rFonts w:ascii="Inter" w:hAnsi="Inter"/>
          <w:b w:val="0"/>
          <w:color w:val="333333"/>
          <w:sz w:val="22"/>
        </w:rPr>
        <w:t>• Attending sessions</w:t>
      </w:r>
    </w:p>
    <w:p>
      <w:r>
        <w:rPr>
          <w:rFonts w:ascii="Inter" w:hAnsi="Inter"/>
          <w:b w:val="0"/>
          <w:color w:val="333333"/>
          <w:sz w:val="22"/>
        </w:rPr>
        <w:t>What they need: Structure, clarity, safety, direction.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Advocacy</w:t>
      </w:r>
    </w:p>
    <w:p>
      <w:r>
        <w:rPr>
          <w:rFonts w:ascii="Inter" w:hAnsi="Inter"/>
          <w:b w:val="0"/>
          <w:color w:val="333333"/>
          <w:sz w:val="22"/>
        </w:rPr>
        <w:t>Characteristics:</w:t>
      </w:r>
    </w:p>
    <w:p>
      <w:r>
        <w:rPr>
          <w:rFonts w:ascii="Inter" w:hAnsi="Inter"/>
          <w:b w:val="0"/>
          <w:color w:val="333333"/>
          <w:sz w:val="22"/>
        </w:rPr>
        <w:t>• They share &amp; recommend your work.</w:t>
      </w:r>
    </w:p>
    <w:p>
      <w:r>
        <w:rPr>
          <w:rFonts w:ascii="Inter" w:hAnsi="Inter"/>
          <w:b w:val="0"/>
          <w:color w:val="333333"/>
          <w:sz w:val="22"/>
        </w:rPr>
        <w:t>• Referrals</w:t>
      </w:r>
    </w:p>
    <w:p>
      <w:r>
        <w:rPr>
          <w:rFonts w:ascii="Inter" w:hAnsi="Inter"/>
          <w:b w:val="0"/>
          <w:color w:val="333333"/>
          <w:sz w:val="22"/>
        </w:rPr>
        <w:t>• Sharing ideas</w:t>
      </w:r>
    </w:p>
    <w:p>
      <w:r>
        <w:rPr>
          <w:rFonts w:ascii="Inter" w:hAnsi="Inter"/>
          <w:b w:val="0"/>
          <w:color w:val="333333"/>
          <w:sz w:val="22"/>
        </w:rPr>
        <w:t>• Repeat customers</w:t>
      </w:r>
    </w:p>
    <w:p>
      <w:r>
        <w:rPr>
          <w:rFonts w:ascii="Inter" w:hAnsi="Inter"/>
          <w:b w:val="0"/>
          <w:color w:val="333333"/>
          <w:sz w:val="22"/>
        </w:rPr>
        <w:t>• Collaborations</w:t>
      </w:r>
    </w:p>
    <w:p>
      <w:r>
        <w:rPr>
          <w:rFonts w:ascii="Inter" w:hAnsi="Inter"/>
          <w:b w:val="0"/>
          <w:color w:val="333333"/>
          <w:sz w:val="22"/>
        </w:rPr>
        <w:t>What they need: Respect, recognition, continued value.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A person can pause at any stage. This journey is not a funnel — it is a relationship path.</w:t>
        <w:br/>
        <w:t>Your role is to serve, not to push.</w:t>
      </w:r>
    </w:p>
    <w:p>
      <w:pPr>
        <w:jc w:val="center"/>
      </w:pPr>
      <w:r>
        <w:rPr>
          <w:rFonts w:ascii="Inter" w:hAnsi="Inter"/>
          <w:b w:val="0"/>
          <w:color w:val="333333"/>
          <w:sz w:val="18"/>
        </w:rPr>
        <w:t>Built by Learners. Not Sellers.</w:t>
      </w:r>
    </w:p>
    <w:p>
      <w:r>
        <w:br w:type="page"/>
      </w:r>
    </w:p>
    <w:p>
      <w:r>
        <w:rPr>
          <w:rFonts w:ascii="Inter" w:hAnsi="Inter"/>
          <w:b/>
          <w:color w:val="2D4F6D"/>
          <w:sz w:val="36"/>
        </w:rPr>
        <w:t>Trust Journey Implementation Worksheet</w:t>
      </w:r>
    </w:p>
    <w:p>
      <w:r>
        <w:rPr>
          <w:rFonts w:ascii="Inter" w:hAnsi="Inter"/>
          <w:b/>
          <w:color w:val="2D4F6D"/>
          <w:sz w:val="28"/>
        </w:rPr>
        <w:t>1. Identify Where Your Audience Is</w:t>
      </w:r>
    </w:p>
    <w:p>
      <w:r>
        <w:rPr>
          <w:rFonts w:ascii="Inter" w:hAnsi="Inter"/>
          <w:b w:val="0"/>
          <w:color w:val="333333"/>
          <w:sz w:val="22"/>
        </w:rPr>
        <w:t>☐ Discovery</w:t>
      </w:r>
    </w:p>
    <w:p>
      <w:r>
        <w:rPr>
          <w:rFonts w:ascii="Inter" w:hAnsi="Inter"/>
          <w:b w:val="0"/>
          <w:color w:val="333333"/>
          <w:sz w:val="22"/>
        </w:rPr>
        <w:t>☐ Connection</w:t>
      </w:r>
    </w:p>
    <w:p>
      <w:r>
        <w:rPr>
          <w:rFonts w:ascii="Inter" w:hAnsi="Inter"/>
          <w:b w:val="0"/>
          <w:color w:val="333333"/>
          <w:sz w:val="22"/>
        </w:rPr>
        <w:t>☐ Trust</w:t>
      </w:r>
    </w:p>
    <w:p>
      <w:r>
        <w:rPr>
          <w:rFonts w:ascii="Inter" w:hAnsi="Inter"/>
          <w:b w:val="0"/>
          <w:color w:val="333333"/>
          <w:sz w:val="22"/>
        </w:rPr>
        <w:t>☐ Participation</w:t>
      </w:r>
    </w:p>
    <w:p>
      <w:r>
        <w:rPr>
          <w:rFonts w:ascii="Inter" w:hAnsi="Inter"/>
          <w:b w:val="0"/>
          <w:color w:val="333333"/>
          <w:sz w:val="22"/>
        </w:rPr>
        <w:t>☐ Advocacy</w:t>
      </w:r>
    </w:p>
    <w:p>
      <w:r>
        <w:rPr>
          <w:rFonts w:ascii="Inter" w:hAnsi="Inter"/>
          <w:b/>
          <w:color w:val="2D4F6D"/>
          <w:sz w:val="28"/>
        </w:rPr>
        <w:t>2. Actions to Support Each Stage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Inter" w:hAnsi="Inter"/>
                <w:b/>
                <w:color w:val="2D4F6D"/>
                <w:sz w:val="24"/>
              </w:rPr>
              <w:t>Stage</w:t>
            </w:r>
          </w:p>
        </w:tc>
        <w:tc>
          <w:tcPr>
            <w:tcW w:type="dxa" w:w="4320"/>
          </w:tcPr>
          <w:p>
            <w:r>
              <w:rPr>
                <w:rFonts w:ascii="Inter" w:hAnsi="Inter"/>
                <w:b/>
                <w:color w:val="2D4F6D"/>
                <w:sz w:val="24"/>
              </w:rPr>
              <w:t>What You Can Do to Support Them</w:t>
            </w:r>
          </w:p>
        </w:tc>
      </w:tr>
      <w:tr>
        <w:tc>
          <w:tcPr>
            <w:tcW w:type="dxa" w:w="432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Discovery</w:t>
            </w:r>
          </w:p>
        </w:tc>
        <w:tc>
          <w:tcPr>
            <w:tcW w:type="dxa" w:w="432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Connection</w:t>
            </w:r>
          </w:p>
        </w:tc>
        <w:tc>
          <w:tcPr>
            <w:tcW w:type="dxa" w:w="432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Trust</w:t>
            </w:r>
          </w:p>
        </w:tc>
        <w:tc>
          <w:tcPr>
            <w:tcW w:type="dxa" w:w="432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Participation</w:t>
            </w:r>
          </w:p>
        </w:tc>
        <w:tc>
          <w:tcPr>
            <w:tcW w:type="dxa" w:w="432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Advocacy</w:t>
            </w:r>
          </w:p>
        </w:tc>
        <w:tc>
          <w:tcPr>
            <w:tcW w:type="dxa" w:w="432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br/>
              <w:br/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3. Your Trust Principles</w:t>
      </w:r>
    </w:p>
    <w:p>
      <w:r>
        <w:rPr>
          <w:rFonts w:ascii="Inter" w:hAnsi="Inter"/>
          <w:b w:val="0"/>
          <w:color w:val="333333"/>
          <w:sz w:val="22"/>
        </w:rPr>
        <w:t>List 3 principles you want to follow when building trust: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4. Your Next Step</w:t>
      </w:r>
    </w:p>
    <w:p>
      <w:r>
        <w:rPr>
          <w:rFonts w:ascii="Inter" w:hAnsi="Inter"/>
          <w:b w:val="0"/>
          <w:color w:val="333333"/>
          <w:sz w:val="22"/>
        </w:rPr>
        <w:t>What’s one small change you can make this week to improve your Trust Journey?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Consistency builds trust. Care sustains it.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